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326" w:rsidRDefault="003C2326" w:rsidP="005255E4">
      <w:pPr>
        <w:spacing w:after="0" w:line="480" w:lineRule="auto"/>
        <w:rPr>
          <w:b/>
        </w:rPr>
      </w:pP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Financial Report</w:t>
      </w: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Students Name</w:t>
      </w: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Course Title</w:t>
      </w: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Instructor’s Name</w:t>
      </w:r>
    </w:p>
    <w:p w:rsidR="003C2326" w:rsidRPr="003C2326" w:rsidRDefault="003C2326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Date of Submission</w:t>
      </w: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C2326" w:rsidRPr="003C2326" w:rsidRDefault="003C2326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E3B59" w:rsidRPr="003C2326" w:rsidRDefault="00954A23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2326">
        <w:rPr>
          <w:rFonts w:ascii="Times New Roman" w:hAnsi="Times New Roman" w:cs="Times New Roman"/>
          <w:b/>
          <w:sz w:val="24"/>
          <w:szCs w:val="24"/>
        </w:rPr>
        <w:lastRenderedPageBreak/>
        <w:t>Answer to question 1</w:t>
      </w:r>
    </w:p>
    <w:p w:rsidR="005255E4" w:rsidRPr="003C2326" w:rsidRDefault="00954A23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All governments’ comprehensive annual financial reports are not collected and filled to any common location. Instead, these comprehensive annual financial reports are pinned on the government’s websites below reports or </w:t>
      </w:r>
      <w:r w:rsidR="006F3282" w:rsidRPr="003C2326">
        <w:rPr>
          <w:rFonts w:ascii="Times New Roman" w:hAnsi="Times New Roman" w:cs="Times New Roman"/>
          <w:sz w:val="24"/>
          <w:szCs w:val="24"/>
        </w:rPr>
        <w:t>publications together with other financial documents like execution and allocation reports.</w:t>
      </w:r>
    </w:p>
    <w:p w:rsidR="005255E4" w:rsidRPr="003C2326" w:rsidRDefault="00954A23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Comprehensive annual financial reports are available as downloads; this is because they are stored as PDF. </w:t>
      </w:r>
      <w:r w:rsidR="00C27990" w:rsidRPr="003C2326">
        <w:rPr>
          <w:rFonts w:ascii="Times New Roman" w:hAnsi="Times New Roman" w:cs="Times New Roman"/>
          <w:sz w:val="24"/>
          <w:szCs w:val="24"/>
        </w:rPr>
        <w:t xml:space="preserve">Each </w:t>
      </w:r>
      <w:r w:rsidRPr="003C2326">
        <w:rPr>
          <w:rFonts w:ascii="Times New Roman" w:hAnsi="Times New Roman" w:cs="Times New Roman"/>
          <w:sz w:val="24"/>
          <w:szCs w:val="24"/>
        </w:rPr>
        <w:t>Texas loc</w:t>
      </w:r>
      <w:r w:rsidR="00C27990" w:rsidRPr="003C2326">
        <w:rPr>
          <w:rFonts w:ascii="Times New Roman" w:hAnsi="Times New Roman" w:cs="Times New Roman"/>
          <w:sz w:val="24"/>
          <w:szCs w:val="24"/>
        </w:rPr>
        <w:t xml:space="preserve">al governments has its link to comprehensive annual financial report as well as annual reports by the Texas </w:t>
      </w:r>
      <w:r w:rsidRPr="003C2326">
        <w:rPr>
          <w:rFonts w:ascii="Times New Roman" w:hAnsi="Times New Roman" w:cs="Times New Roman"/>
          <w:sz w:val="24"/>
          <w:szCs w:val="24"/>
        </w:rPr>
        <w:t>comptroller’s</w:t>
      </w:r>
      <w:r w:rsidR="00C27990" w:rsidRPr="003C2326">
        <w:rPr>
          <w:rFonts w:ascii="Times New Roman" w:hAnsi="Times New Roman" w:cs="Times New Roman"/>
          <w:sz w:val="24"/>
          <w:szCs w:val="24"/>
        </w:rPr>
        <w:t xml:space="preserve"> office, which are provided through transparency stars program. </w:t>
      </w:r>
    </w:p>
    <w:p w:rsidR="003E3B59" w:rsidRPr="003C2326" w:rsidRDefault="00954A23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Fundamental financial statements are presented in a </w:t>
      </w:r>
      <w:r w:rsidR="005255E4" w:rsidRPr="003C2326">
        <w:rPr>
          <w:rFonts w:ascii="Times New Roman" w:hAnsi="Times New Roman" w:cs="Times New Roman"/>
          <w:sz w:val="24"/>
          <w:szCs w:val="24"/>
        </w:rPr>
        <w:t>regular annual</w:t>
      </w:r>
      <w:r w:rsidRPr="003C2326">
        <w:rPr>
          <w:rFonts w:ascii="Times New Roman" w:hAnsi="Times New Roman" w:cs="Times New Roman"/>
          <w:sz w:val="24"/>
          <w:szCs w:val="24"/>
        </w:rPr>
        <w:t xml:space="preserve"> report about the </w:t>
      </w:r>
      <w:r w:rsidR="005255E4" w:rsidRPr="003C2326">
        <w:rPr>
          <w:rFonts w:ascii="Times New Roman" w:hAnsi="Times New Roman" w:cs="Times New Roman"/>
          <w:sz w:val="24"/>
          <w:szCs w:val="24"/>
        </w:rPr>
        <w:t>government. On</w:t>
      </w:r>
      <w:r w:rsidRPr="003C2326">
        <w:rPr>
          <w:rFonts w:ascii="Times New Roman" w:hAnsi="Times New Roman" w:cs="Times New Roman"/>
          <w:sz w:val="24"/>
          <w:szCs w:val="24"/>
        </w:rPr>
        <w:t xml:space="preserve"> the other </w:t>
      </w:r>
      <w:r w:rsidR="005255E4" w:rsidRPr="003C2326">
        <w:rPr>
          <w:rFonts w:ascii="Times New Roman" w:hAnsi="Times New Roman" w:cs="Times New Roman"/>
          <w:sz w:val="24"/>
          <w:szCs w:val="24"/>
        </w:rPr>
        <w:t>hand,</w:t>
      </w:r>
      <w:r w:rsidRPr="003C2326">
        <w:rPr>
          <w:rFonts w:ascii="Times New Roman" w:hAnsi="Times New Roman" w:cs="Times New Roman"/>
          <w:sz w:val="24"/>
          <w:szCs w:val="24"/>
        </w:rPr>
        <w:t xml:space="preserve"> CAFR</w:t>
      </w:r>
      <w:r w:rsidR="007D060F" w:rsidRPr="003C2326">
        <w:rPr>
          <w:rFonts w:ascii="Times New Roman" w:hAnsi="Times New Roman" w:cs="Times New Roman"/>
          <w:sz w:val="24"/>
          <w:szCs w:val="24"/>
        </w:rPr>
        <w:t xml:space="preserve"> important and different information which is aimed at assisting the reader in understanding the essential </w:t>
      </w:r>
      <w:r w:rsidR="005255E4" w:rsidRPr="003C2326">
        <w:rPr>
          <w:rFonts w:ascii="Times New Roman" w:hAnsi="Times New Roman" w:cs="Times New Roman"/>
          <w:sz w:val="24"/>
          <w:szCs w:val="24"/>
        </w:rPr>
        <w:t>assertions. A</w:t>
      </w:r>
      <w:r w:rsidR="007D060F" w:rsidRPr="003C2326">
        <w:rPr>
          <w:rFonts w:ascii="Times New Roman" w:hAnsi="Times New Roman" w:cs="Times New Roman"/>
          <w:sz w:val="24"/>
          <w:szCs w:val="24"/>
        </w:rPr>
        <w:t xml:space="preserve"> budget is a layout of later budgetary most probably for one year, basically displaying how tax revenue will be distributed. Earlier results</w:t>
      </w:r>
      <w:r w:rsidR="008555C9" w:rsidRPr="003C2326">
        <w:rPr>
          <w:rFonts w:ascii="Times New Roman" w:hAnsi="Times New Roman" w:cs="Times New Roman"/>
          <w:sz w:val="24"/>
          <w:szCs w:val="24"/>
        </w:rPr>
        <w:t xml:space="preserve"> of previous financial projects are contained in the CAFR.</w:t>
      </w: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E3B59" w:rsidRPr="003C2326" w:rsidRDefault="00954A23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2326">
        <w:rPr>
          <w:rFonts w:ascii="Times New Roman" w:hAnsi="Times New Roman" w:cs="Times New Roman"/>
          <w:b/>
          <w:sz w:val="24"/>
          <w:szCs w:val="24"/>
        </w:rPr>
        <w:t>Answer to question 2</w:t>
      </w:r>
    </w:p>
    <w:p w:rsidR="003E3B59" w:rsidRPr="003C2326" w:rsidRDefault="003C2326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External auditors</w:t>
      </w:r>
      <w:r w:rsidR="00954A23" w:rsidRPr="003C2326">
        <w:rPr>
          <w:rFonts w:ascii="Times New Roman" w:hAnsi="Times New Roman" w:cs="Times New Roman"/>
          <w:sz w:val="24"/>
          <w:szCs w:val="24"/>
        </w:rPr>
        <w:t xml:space="preserve"> are called upon by companies to audit financial statements and internal controls of the firm</w:t>
      </w:r>
      <w:r>
        <w:rPr>
          <w:rFonts w:ascii="Times New Roman" w:hAnsi="Times New Roman" w:cs="Times New Roman"/>
          <w:sz w:val="24"/>
          <w:szCs w:val="24"/>
        </w:rPr>
        <w:t>. This audit</w:t>
      </w:r>
      <w:r w:rsidR="00954A23" w:rsidRPr="003C2326">
        <w:rPr>
          <w:rFonts w:ascii="Times New Roman" w:hAnsi="Times New Roman" w:cs="Times New Roman"/>
          <w:sz w:val="24"/>
          <w:szCs w:val="24"/>
        </w:rPr>
        <w:t xml:space="preserve"> provides the trustworthy information to the </w:t>
      </w:r>
      <w:r w:rsidR="005255E4" w:rsidRPr="003C2326">
        <w:rPr>
          <w:rFonts w:ascii="Times New Roman" w:hAnsi="Times New Roman" w:cs="Times New Roman"/>
          <w:sz w:val="24"/>
          <w:szCs w:val="24"/>
        </w:rPr>
        <w:t>management. The</w:t>
      </w:r>
      <w:r w:rsidR="00954A23" w:rsidRPr="003C2326">
        <w:rPr>
          <w:rFonts w:ascii="Times New Roman" w:hAnsi="Times New Roman" w:cs="Times New Roman"/>
          <w:sz w:val="24"/>
          <w:szCs w:val="24"/>
        </w:rPr>
        <w:t xml:space="preserve"> report from the auditors does not give an </w:t>
      </w:r>
      <w:r w:rsidR="005255E4" w:rsidRPr="003C2326">
        <w:rPr>
          <w:rFonts w:ascii="Times New Roman" w:hAnsi="Times New Roman" w:cs="Times New Roman"/>
          <w:sz w:val="24"/>
          <w:szCs w:val="24"/>
        </w:rPr>
        <w:t>assurance</w:t>
      </w:r>
      <w:r w:rsidR="00954A23" w:rsidRPr="003C2326">
        <w:rPr>
          <w:rFonts w:ascii="Times New Roman" w:hAnsi="Times New Roman" w:cs="Times New Roman"/>
          <w:sz w:val="24"/>
          <w:szCs w:val="24"/>
        </w:rPr>
        <w:t xml:space="preserve"> of 100</w:t>
      </w:r>
      <w:r w:rsidR="00B542BF" w:rsidRPr="003C2326">
        <w:rPr>
          <w:rFonts w:ascii="Times New Roman" w:hAnsi="Times New Roman" w:cs="Times New Roman"/>
          <w:sz w:val="24"/>
          <w:szCs w:val="24"/>
        </w:rPr>
        <w:t xml:space="preserve"> per cent</w:t>
      </w:r>
      <w:r w:rsidR="00D23865">
        <w:rPr>
          <w:rFonts w:ascii="Times New Roman" w:hAnsi="Times New Roman" w:cs="Times New Roman"/>
          <w:sz w:val="24"/>
          <w:szCs w:val="24"/>
        </w:rPr>
        <w:t xml:space="preserve"> because</w:t>
      </w:r>
      <w:r w:rsidR="00954A23" w:rsidRPr="003C2326">
        <w:rPr>
          <w:rFonts w:ascii="Times New Roman" w:hAnsi="Times New Roman" w:cs="Times New Roman"/>
          <w:sz w:val="24"/>
          <w:szCs w:val="24"/>
        </w:rPr>
        <w:t xml:space="preserve"> </w:t>
      </w:r>
      <w:r w:rsidR="005255E4" w:rsidRPr="003C2326">
        <w:rPr>
          <w:rFonts w:ascii="Times New Roman" w:hAnsi="Times New Roman" w:cs="Times New Roman"/>
          <w:sz w:val="24"/>
          <w:szCs w:val="24"/>
        </w:rPr>
        <w:t xml:space="preserve">normally </w:t>
      </w:r>
      <w:r w:rsidR="00D23865">
        <w:rPr>
          <w:rFonts w:ascii="Times New Roman" w:hAnsi="Times New Roman" w:cs="Times New Roman"/>
          <w:sz w:val="24"/>
          <w:szCs w:val="24"/>
        </w:rPr>
        <w:t xml:space="preserve">there is </w:t>
      </w:r>
      <w:r w:rsidR="005255E4" w:rsidRPr="003C2326">
        <w:rPr>
          <w:rFonts w:ascii="Times New Roman" w:hAnsi="Times New Roman" w:cs="Times New Roman"/>
          <w:sz w:val="24"/>
          <w:szCs w:val="24"/>
        </w:rPr>
        <w:t>misstatement</w:t>
      </w:r>
      <w:r w:rsidR="00B542BF" w:rsidRPr="003C2326">
        <w:rPr>
          <w:rFonts w:ascii="Times New Roman" w:hAnsi="Times New Roman" w:cs="Times New Roman"/>
          <w:sz w:val="24"/>
          <w:szCs w:val="24"/>
        </w:rPr>
        <w:t xml:space="preserve"> of some liabilities and assets of the company which are not captured by au</w:t>
      </w:r>
      <w:r w:rsidR="001A1E17" w:rsidRPr="003C2326">
        <w:rPr>
          <w:rFonts w:ascii="Times New Roman" w:hAnsi="Times New Roman" w:cs="Times New Roman"/>
          <w:sz w:val="24"/>
          <w:szCs w:val="24"/>
        </w:rPr>
        <w:t>ditors.</w:t>
      </w:r>
      <w:r w:rsidR="00B542BF" w:rsidRPr="003C2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3B59" w:rsidRPr="003C2326" w:rsidRDefault="00954A23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The report issued out by external auditors is </w:t>
      </w:r>
      <w:r w:rsidR="005255E4" w:rsidRPr="003C2326">
        <w:rPr>
          <w:rFonts w:ascii="Times New Roman" w:hAnsi="Times New Roman" w:cs="Times New Roman"/>
          <w:sz w:val="24"/>
          <w:szCs w:val="24"/>
        </w:rPr>
        <w:t>referred</w:t>
      </w:r>
      <w:r w:rsidRPr="003C2326">
        <w:rPr>
          <w:rFonts w:ascii="Times New Roman" w:hAnsi="Times New Roman" w:cs="Times New Roman"/>
          <w:sz w:val="24"/>
          <w:szCs w:val="24"/>
        </w:rPr>
        <w:t xml:space="preserve"> to as audit opinion, and it is presented to their client's financial statement after the audit examination. This information </w:t>
      </w:r>
      <w:r w:rsidR="005255E4" w:rsidRPr="003C2326">
        <w:rPr>
          <w:rFonts w:ascii="Times New Roman" w:hAnsi="Times New Roman" w:cs="Times New Roman"/>
          <w:sz w:val="24"/>
          <w:szCs w:val="24"/>
        </w:rPr>
        <w:t>is very</w:t>
      </w:r>
      <w:r w:rsidRPr="003C2326">
        <w:rPr>
          <w:rFonts w:ascii="Times New Roman" w:hAnsi="Times New Roman" w:cs="Times New Roman"/>
          <w:sz w:val="24"/>
          <w:szCs w:val="24"/>
        </w:rPr>
        <w:t xml:space="preserve"> crucial to the stakeholders as it helps </w:t>
      </w:r>
      <w:r w:rsidR="005255E4" w:rsidRPr="003C2326">
        <w:rPr>
          <w:rFonts w:ascii="Times New Roman" w:hAnsi="Times New Roman" w:cs="Times New Roman"/>
          <w:sz w:val="24"/>
          <w:szCs w:val="24"/>
        </w:rPr>
        <w:t>them to</w:t>
      </w:r>
      <w:r w:rsidR="00CA68D4" w:rsidRPr="003C2326">
        <w:rPr>
          <w:rFonts w:ascii="Times New Roman" w:hAnsi="Times New Roman" w:cs="Times New Roman"/>
          <w:sz w:val="24"/>
          <w:szCs w:val="24"/>
        </w:rPr>
        <w:t xml:space="preserve"> compere and </w:t>
      </w:r>
      <w:r w:rsidR="005255E4" w:rsidRPr="003C2326">
        <w:rPr>
          <w:rFonts w:ascii="Times New Roman" w:hAnsi="Times New Roman" w:cs="Times New Roman"/>
          <w:sz w:val="24"/>
          <w:szCs w:val="24"/>
        </w:rPr>
        <w:t>determine</w:t>
      </w:r>
      <w:r w:rsidR="00CA68D4" w:rsidRPr="003C2326">
        <w:rPr>
          <w:rFonts w:ascii="Times New Roman" w:hAnsi="Times New Roman" w:cs="Times New Roman"/>
          <w:sz w:val="24"/>
          <w:szCs w:val="24"/>
        </w:rPr>
        <w:t xml:space="preserve">s if the financial statement they are </w:t>
      </w:r>
      <w:r w:rsidR="00CA68D4" w:rsidRPr="003C2326">
        <w:rPr>
          <w:rFonts w:ascii="Times New Roman" w:hAnsi="Times New Roman" w:cs="Times New Roman"/>
          <w:sz w:val="24"/>
          <w:szCs w:val="24"/>
        </w:rPr>
        <w:lastRenderedPageBreak/>
        <w:t xml:space="preserve">using is correct. </w:t>
      </w:r>
      <w:r w:rsidR="005255E4" w:rsidRPr="003C2326">
        <w:rPr>
          <w:rFonts w:ascii="Times New Roman" w:hAnsi="Times New Roman" w:cs="Times New Roman"/>
          <w:sz w:val="24"/>
          <w:szCs w:val="24"/>
        </w:rPr>
        <w:t>Then,</w:t>
      </w:r>
      <w:r w:rsidR="00CA68D4" w:rsidRPr="003C2326">
        <w:rPr>
          <w:rFonts w:ascii="Times New Roman" w:hAnsi="Times New Roman" w:cs="Times New Roman"/>
          <w:sz w:val="24"/>
          <w:szCs w:val="24"/>
        </w:rPr>
        <w:t xml:space="preserve"> they can use the information in deciding their inputs to</w:t>
      </w:r>
      <w:r w:rsidR="00D23865">
        <w:rPr>
          <w:rFonts w:ascii="Times New Roman" w:hAnsi="Times New Roman" w:cs="Times New Roman"/>
          <w:sz w:val="24"/>
          <w:szCs w:val="24"/>
        </w:rPr>
        <w:t>wards</w:t>
      </w:r>
      <w:r w:rsidR="00CA68D4" w:rsidRPr="003C2326">
        <w:rPr>
          <w:rFonts w:ascii="Times New Roman" w:hAnsi="Times New Roman" w:cs="Times New Roman"/>
          <w:sz w:val="24"/>
          <w:szCs w:val="24"/>
        </w:rPr>
        <w:t xml:space="preserve"> the firm. This information indirectly discloses a financial report about the truthfulness of senior management and the directors of the </w:t>
      </w:r>
      <w:r w:rsidR="00AF4371" w:rsidRPr="003C2326">
        <w:rPr>
          <w:rFonts w:ascii="Times New Roman" w:hAnsi="Times New Roman" w:cs="Times New Roman"/>
          <w:sz w:val="24"/>
          <w:szCs w:val="24"/>
        </w:rPr>
        <w:t>firm.</w:t>
      </w:r>
    </w:p>
    <w:p w:rsidR="00AF4371" w:rsidRPr="003C2326" w:rsidRDefault="00954A23" w:rsidP="00307F8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ab/>
      </w:r>
    </w:p>
    <w:p w:rsidR="003E3B59" w:rsidRPr="003C2326" w:rsidRDefault="003E3B59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E3B59" w:rsidRPr="003C2326" w:rsidRDefault="00954A23" w:rsidP="003C23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2326">
        <w:rPr>
          <w:rFonts w:ascii="Times New Roman" w:hAnsi="Times New Roman" w:cs="Times New Roman"/>
          <w:b/>
          <w:sz w:val="24"/>
          <w:szCs w:val="24"/>
        </w:rPr>
        <w:t>Answer to question 3</w:t>
      </w:r>
    </w:p>
    <w:p w:rsidR="008940CE" w:rsidRPr="003C2326" w:rsidRDefault="00954A23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Auditors are not supposed to audit Management Discussion and Analysis section.</w:t>
      </w:r>
    </w:p>
    <w:p w:rsidR="00012A8A" w:rsidRPr="003C2326" w:rsidRDefault="00954A23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MD&amp;A entails </w:t>
      </w:r>
      <w:r w:rsidR="00CE70E0" w:rsidRPr="003C2326">
        <w:rPr>
          <w:rFonts w:ascii="Times New Roman" w:hAnsi="Times New Roman" w:cs="Times New Roman"/>
          <w:sz w:val="24"/>
          <w:szCs w:val="24"/>
        </w:rPr>
        <w:t>management’s</w:t>
      </w:r>
      <w:r w:rsidRPr="003C2326">
        <w:rPr>
          <w:rFonts w:ascii="Times New Roman" w:hAnsi="Times New Roman" w:cs="Times New Roman"/>
          <w:sz w:val="24"/>
          <w:szCs w:val="24"/>
        </w:rPr>
        <w:t xml:space="preserve"> opinions about business </w:t>
      </w:r>
      <w:r w:rsidR="00CE70E0" w:rsidRPr="003C2326">
        <w:rPr>
          <w:rFonts w:ascii="Times New Roman" w:hAnsi="Times New Roman" w:cs="Times New Roman"/>
          <w:sz w:val="24"/>
          <w:szCs w:val="24"/>
        </w:rPr>
        <w:t>health, finance</w:t>
      </w:r>
      <w:r w:rsidRPr="003C2326">
        <w:rPr>
          <w:rFonts w:ascii="Times New Roman" w:hAnsi="Times New Roman" w:cs="Times New Roman"/>
          <w:sz w:val="24"/>
          <w:szCs w:val="24"/>
        </w:rPr>
        <w:t xml:space="preserve"> and avails credentials of its future operations. </w:t>
      </w:r>
      <w:r w:rsidR="00CE70E0" w:rsidRPr="003C2326">
        <w:rPr>
          <w:rFonts w:ascii="Times New Roman" w:hAnsi="Times New Roman" w:cs="Times New Roman"/>
          <w:sz w:val="24"/>
          <w:szCs w:val="24"/>
        </w:rPr>
        <w:t>Companies’</w:t>
      </w:r>
      <w:r w:rsidRPr="003C2326">
        <w:rPr>
          <w:rFonts w:ascii="Times New Roman" w:hAnsi="Times New Roman" w:cs="Times New Roman"/>
          <w:sz w:val="24"/>
          <w:szCs w:val="24"/>
        </w:rPr>
        <w:t xml:space="preserve"> strategies</w:t>
      </w:r>
      <w:r w:rsidR="00012A8A" w:rsidRPr="003C2326">
        <w:rPr>
          <w:rFonts w:ascii="Times New Roman" w:hAnsi="Times New Roman" w:cs="Times New Roman"/>
          <w:sz w:val="24"/>
          <w:szCs w:val="24"/>
        </w:rPr>
        <w:t xml:space="preserve"> and visions have been</w:t>
      </w:r>
      <w:r w:rsidRPr="003C2326">
        <w:rPr>
          <w:rFonts w:ascii="Times New Roman" w:hAnsi="Times New Roman" w:cs="Times New Roman"/>
          <w:sz w:val="24"/>
          <w:szCs w:val="24"/>
        </w:rPr>
        <w:t xml:space="preserve"> demonstrated through the MD&amp;A.</w:t>
      </w:r>
      <w:r w:rsidR="00012A8A" w:rsidRPr="003C2326">
        <w:rPr>
          <w:rFonts w:ascii="Times New Roman" w:hAnsi="Times New Roman" w:cs="Times New Roman"/>
          <w:sz w:val="24"/>
          <w:szCs w:val="24"/>
        </w:rPr>
        <w:t xml:space="preserve"> </w:t>
      </w:r>
      <w:r w:rsidRPr="003C2326">
        <w:rPr>
          <w:rFonts w:ascii="Times New Roman" w:hAnsi="Times New Roman" w:cs="Times New Roman"/>
          <w:sz w:val="24"/>
          <w:szCs w:val="24"/>
        </w:rPr>
        <w:t xml:space="preserve">Management in this topic will be comprised of chief executive officer, Board of Directors and other chiefs, heads of various departments-Human Resources (People), </w:t>
      </w:r>
      <w:r w:rsidR="00CE70E0" w:rsidRPr="003C2326">
        <w:rPr>
          <w:rFonts w:ascii="Times New Roman" w:hAnsi="Times New Roman" w:cs="Times New Roman"/>
          <w:sz w:val="24"/>
          <w:szCs w:val="24"/>
        </w:rPr>
        <w:t>marketing,</w:t>
      </w:r>
      <w:r w:rsidRPr="003C2326">
        <w:rPr>
          <w:rFonts w:ascii="Times New Roman" w:hAnsi="Times New Roman" w:cs="Times New Roman"/>
          <w:sz w:val="24"/>
          <w:szCs w:val="24"/>
        </w:rPr>
        <w:t xml:space="preserve"> Finance, Operation, Production and middle and lower management positions.</w:t>
      </w:r>
    </w:p>
    <w:p w:rsidR="00646BC9" w:rsidRPr="003C2326" w:rsidRDefault="00954A23" w:rsidP="003C23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 </w:t>
      </w:r>
      <w:r w:rsidR="00713EE2" w:rsidRPr="003C2326">
        <w:rPr>
          <w:rFonts w:ascii="Times New Roman" w:hAnsi="Times New Roman" w:cs="Times New Roman"/>
          <w:sz w:val="24"/>
          <w:szCs w:val="24"/>
        </w:rPr>
        <w:t>“</w:t>
      </w:r>
      <w:r w:rsidRPr="003C2326">
        <w:rPr>
          <w:rFonts w:ascii="Times New Roman" w:hAnsi="Times New Roman" w:cs="Times New Roman"/>
          <w:sz w:val="24"/>
          <w:szCs w:val="24"/>
        </w:rPr>
        <w:t>Management's discussion and analysis is the lynchpin of divulgence and is being secretly examined</w:t>
      </w:r>
      <w:r w:rsidR="00713EE2" w:rsidRPr="003C2326">
        <w:rPr>
          <w:rFonts w:ascii="Times New Roman" w:hAnsi="Times New Roman" w:cs="Times New Roman"/>
          <w:sz w:val="24"/>
          <w:szCs w:val="24"/>
        </w:rPr>
        <w:t xml:space="preserve"> by the SECs corporation Finance and Enforcement </w:t>
      </w:r>
      <w:r w:rsidR="00D23865">
        <w:rPr>
          <w:rFonts w:ascii="Times New Roman" w:hAnsi="Times New Roman" w:cs="Times New Roman"/>
          <w:sz w:val="24"/>
          <w:szCs w:val="24"/>
        </w:rPr>
        <w:t>Divisions.” management</w:t>
      </w:r>
      <w:r w:rsidR="00713EE2" w:rsidRPr="003C2326">
        <w:rPr>
          <w:rFonts w:ascii="Times New Roman" w:hAnsi="Times New Roman" w:cs="Times New Roman"/>
          <w:sz w:val="24"/>
          <w:szCs w:val="24"/>
        </w:rPr>
        <w:t xml:space="preserve"> discuss</w:t>
      </w:r>
      <w:r w:rsidR="00D23865">
        <w:rPr>
          <w:rFonts w:ascii="Times New Roman" w:hAnsi="Times New Roman" w:cs="Times New Roman"/>
          <w:sz w:val="24"/>
          <w:szCs w:val="24"/>
        </w:rPr>
        <w:t>ion</w:t>
      </w:r>
      <w:r w:rsidR="00713EE2" w:rsidRPr="003C2326">
        <w:rPr>
          <w:rFonts w:ascii="Times New Roman" w:hAnsi="Times New Roman" w:cs="Times New Roman"/>
          <w:sz w:val="24"/>
          <w:szCs w:val="24"/>
        </w:rPr>
        <w:t xml:space="preserve"> is the sector of disclosure that receives comments from SEC in most cases.</w:t>
      </w:r>
    </w:p>
    <w:p w:rsidR="00646BC9" w:rsidRPr="003C2326" w:rsidRDefault="00954A23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New SEC’s disclosure </w:t>
      </w:r>
      <w:r w:rsidR="00D23865">
        <w:rPr>
          <w:rFonts w:ascii="Times New Roman" w:hAnsi="Times New Roman" w:cs="Times New Roman"/>
          <w:sz w:val="24"/>
          <w:szCs w:val="24"/>
        </w:rPr>
        <w:t xml:space="preserve">demands are directly focused on </w:t>
      </w:r>
      <w:r w:rsidRPr="003C2326">
        <w:rPr>
          <w:rFonts w:ascii="Times New Roman" w:hAnsi="Times New Roman" w:cs="Times New Roman"/>
          <w:sz w:val="24"/>
          <w:szCs w:val="24"/>
        </w:rPr>
        <w:t xml:space="preserve">responding to previous years challenges which were </w:t>
      </w:r>
      <w:r w:rsidR="00012A8A" w:rsidRPr="003C2326">
        <w:rPr>
          <w:rFonts w:ascii="Times New Roman" w:hAnsi="Times New Roman" w:cs="Times New Roman"/>
          <w:sz w:val="24"/>
          <w:szCs w:val="24"/>
        </w:rPr>
        <w:t>encountered</w:t>
      </w:r>
      <w:r w:rsidRPr="003C2326">
        <w:rPr>
          <w:rFonts w:ascii="Times New Roman" w:hAnsi="Times New Roman" w:cs="Times New Roman"/>
          <w:sz w:val="24"/>
          <w:szCs w:val="24"/>
        </w:rPr>
        <w:t xml:space="preserve">. For instance, new claims relating to Enron debacle, Dynegy case and pertaining to off-balance sheet arrangements. In </w:t>
      </w:r>
      <w:r w:rsidR="009B6A84" w:rsidRPr="003C2326">
        <w:rPr>
          <w:rFonts w:ascii="Times New Roman" w:hAnsi="Times New Roman" w:cs="Times New Roman"/>
          <w:sz w:val="24"/>
          <w:szCs w:val="24"/>
        </w:rPr>
        <w:t xml:space="preserve">respect to the disclosure of lawful </w:t>
      </w:r>
      <w:r w:rsidR="00012A8A" w:rsidRPr="003C2326">
        <w:rPr>
          <w:rFonts w:ascii="Times New Roman" w:hAnsi="Times New Roman" w:cs="Times New Roman"/>
          <w:sz w:val="24"/>
          <w:szCs w:val="24"/>
        </w:rPr>
        <w:t>duties, new</w:t>
      </w:r>
      <w:r w:rsidR="009B6A84" w:rsidRPr="003C2326">
        <w:rPr>
          <w:rFonts w:ascii="Times New Roman" w:hAnsi="Times New Roman" w:cs="Times New Roman"/>
          <w:sz w:val="24"/>
          <w:szCs w:val="24"/>
        </w:rPr>
        <w:t xml:space="preserve"> regulations were</w:t>
      </w:r>
      <w:r w:rsidR="00012A8A" w:rsidRPr="003C2326">
        <w:rPr>
          <w:rFonts w:ascii="Times New Roman" w:hAnsi="Times New Roman" w:cs="Times New Roman"/>
          <w:sz w:val="24"/>
          <w:szCs w:val="24"/>
        </w:rPr>
        <w:t xml:space="preserve"> prompted</w:t>
      </w:r>
      <w:r w:rsidR="009B6A84" w:rsidRPr="003C2326">
        <w:rPr>
          <w:rFonts w:ascii="Times New Roman" w:hAnsi="Times New Roman" w:cs="Times New Roman"/>
          <w:sz w:val="24"/>
          <w:szCs w:val="24"/>
        </w:rPr>
        <w:t xml:space="preserve"> by the unsucc</w:t>
      </w:r>
      <w:r w:rsidR="003C2326">
        <w:rPr>
          <w:rFonts w:ascii="Times New Roman" w:hAnsi="Times New Roman" w:cs="Times New Roman"/>
          <w:sz w:val="24"/>
          <w:szCs w:val="24"/>
        </w:rPr>
        <w:t xml:space="preserve">essfulness of Global crossing, </w:t>
      </w:r>
      <w:proofErr w:type="spellStart"/>
      <w:r w:rsidR="009B6A84" w:rsidRPr="003C2326">
        <w:rPr>
          <w:rFonts w:ascii="Times New Roman" w:hAnsi="Times New Roman" w:cs="Times New Roman"/>
          <w:sz w:val="24"/>
          <w:szCs w:val="24"/>
        </w:rPr>
        <w:t>Winstar</w:t>
      </w:r>
      <w:proofErr w:type="spellEnd"/>
      <w:r w:rsidR="009B6A84" w:rsidRPr="003C2326">
        <w:rPr>
          <w:rFonts w:ascii="Times New Roman" w:hAnsi="Times New Roman" w:cs="Times New Roman"/>
          <w:sz w:val="24"/>
          <w:szCs w:val="24"/>
        </w:rPr>
        <w:t xml:space="preserve"> among other companies with liquidness crisis which </w:t>
      </w:r>
      <w:r w:rsidR="00012A8A" w:rsidRPr="003C2326">
        <w:rPr>
          <w:rFonts w:ascii="Times New Roman" w:hAnsi="Times New Roman" w:cs="Times New Roman"/>
          <w:sz w:val="24"/>
          <w:szCs w:val="24"/>
        </w:rPr>
        <w:t>earlier</w:t>
      </w:r>
      <w:r w:rsidR="009B6A84" w:rsidRPr="003C2326">
        <w:rPr>
          <w:rFonts w:ascii="Times New Roman" w:hAnsi="Times New Roman" w:cs="Times New Roman"/>
          <w:sz w:val="24"/>
          <w:szCs w:val="24"/>
        </w:rPr>
        <w:t xml:space="preserve"> on were not disclosed in their MD&amp;A.</w:t>
      </w:r>
    </w:p>
    <w:p w:rsidR="00D23865" w:rsidRDefault="00954A23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The main concern is</w:t>
      </w:r>
      <w:r w:rsidR="009F26B8" w:rsidRPr="003C2326">
        <w:rPr>
          <w:rFonts w:ascii="Times New Roman" w:hAnsi="Times New Roman" w:cs="Times New Roman"/>
          <w:sz w:val="24"/>
          <w:szCs w:val="24"/>
        </w:rPr>
        <w:t xml:space="preserve"> on</w:t>
      </w:r>
      <w:r w:rsidRPr="003C2326">
        <w:rPr>
          <w:rFonts w:ascii="Times New Roman" w:hAnsi="Times New Roman" w:cs="Times New Roman"/>
          <w:sz w:val="24"/>
          <w:szCs w:val="24"/>
        </w:rPr>
        <w:t xml:space="preserve"> the </w:t>
      </w:r>
      <w:r w:rsidR="009F26B8" w:rsidRPr="003C2326">
        <w:rPr>
          <w:rFonts w:ascii="Times New Roman" w:hAnsi="Times New Roman" w:cs="Times New Roman"/>
          <w:sz w:val="24"/>
          <w:szCs w:val="24"/>
        </w:rPr>
        <w:t>‘New Audit Committee Responsibility</w:t>
      </w:r>
      <w:r w:rsidR="00012A8A" w:rsidRPr="003C2326">
        <w:rPr>
          <w:rFonts w:ascii="Times New Roman" w:hAnsi="Times New Roman" w:cs="Times New Roman"/>
          <w:sz w:val="24"/>
          <w:szCs w:val="24"/>
        </w:rPr>
        <w:t>.</w:t>
      </w:r>
      <w:r w:rsidR="009F26B8" w:rsidRPr="003C2326">
        <w:rPr>
          <w:rFonts w:ascii="Times New Roman" w:hAnsi="Times New Roman" w:cs="Times New Roman"/>
          <w:sz w:val="24"/>
          <w:szCs w:val="24"/>
        </w:rPr>
        <w:t>’</w:t>
      </w:r>
      <w:r w:rsidR="00012A8A" w:rsidRPr="003C23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91F" w:rsidRPr="003C2326" w:rsidRDefault="00012A8A" w:rsidP="00D238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>Companies’</w:t>
      </w:r>
      <w:r w:rsidR="009F26B8" w:rsidRPr="003C2326">
        <w:rPr>
          <w:rFonts w:ascii="Times New Roman" w:hAnsi="Times New Roman" w:cs="Times New Roman"/>
          <w:sz w:val="24"/>
          <w:szCs w:val="24"/>
        </w:rPr>
        <w:t xml:space="preserve"> board of directors is </w:t>
      </w:r>
      <w:r w:rsidRPr="003C2326">
        <w:rPr>
          <w:rFonts w:ascii="Times New Roman" w:hAnsi="Times New Roman" w:cs="Times New Roman"/>
          <w:sz w:val="24"/>
          <w:szCs w:val="24"/>
        </w:rPr>
        <w:t>entrusted with the responsibilities</w:t>
      </w:r>
      <w:r w:rsidR="009F26B8" w:rsidRPr="003C2326">
        <w:rPr>
          <w:rFonts w:ascii="Times New Roman" w:hAnsi="Times New Roman" w:cs="Times New Roman"/>
          <w:sz w:val="24"/>
          <w:szCs w:val="24"/>
        </w:rPr>
        <w:t xml:space="preserve"> of ensuring that a company has an ACFE by determining that the person who appoints the financial </w:t>
      </w:r>
      <w:r w:rsidRPr="003C2326">
        <w:rPr>
          <w:rFonts w:ascii="Times New Roman" w:hAnsi="Times New Roman" w:cs="Times New Roman"/>
          <w:sz w:val="24"/>
          <w:szCs w:val="24"/>
        </w:rPr>
        <w:t>expert</w:t>
      </w:r>
      <w:r w:rsidR="009F26B8" w:rsidRPr="003C2326">
        <w:rPr>
          <w:rFonts w:ascii="Times New Roman" w:hAnsi="Times New Roman" w:cs="Times New Roman"/>
          <w:sz w:val="24"/>
          <w:szCs w:val="24"/>
        </w:rPr>
        <w:t xml:space="preserve"> meets </w:t>
      </w:r>
      <w:r w:rsidR="009F26B8" w:rsidRPr="003C2326">
        <w:rPr>
          <w:rFonts w:ascii="Times New Roman" w:hAnsi="Times New Roman" w:cs="Times New Roman"/>
          <w:sz w:val="24"/>
          <w:szCs w:val="24"/>
        </w:rPr>
        <w:lastRenderedPageBreak/>
        <w:t>one of the five characteristics which can be acquired through any of recommended four means of experience or education.</w:t>
      </w:r>
      <w:r w:rsidR="00307F80">
        <w:rPr>
          <w:rFonts w:ascii="Times New Roman" w:hAnsi="Times New Roman" w:cs="Times New Roman"/>
          <w:sz w:val="24"/>
          <w:szCs w:val="24"/>
        </w:rPr>
        <w:t xml:space="preserve"> </w:t>
      </w:r>
      <w:r w:rsidR="00954A23" w:rsidRPr="003C2326">
        <w:rPr>
          <w:rFonts w:ascii="Times New Roman" w:hAnsi="Times New Roman" w:cs="Times New Roman"/>
          <w:sz w:val="24"/>
          <w:szCs w:val="24"/>
        </w:rPr>
        <w:t>In case the company’s board decides to relay on other new appropriate experiences in its delegation of the ACFE. The company will have to come up with a list containing these new experiences in its proxy statement.</w:t>
      </w:r>
      <w:r w:rsidR="00466F9E" w:rsidRPr="003C2326">
        <w:rPr>
          <w:rFonts w:ascii="Times New Roman" w:hAnsi="Times New Roman" w:cs="Times New Roman"/>
          <w:sz w:val="24"/>
          <w:szCs w:val="24"/>
        </w:rPr>
        <w:t xml:space="preserve"> Quite a number of companies have already reformed their audit committee charters to come up with other skills which may be under this category </w:t>
      </w:r>
      <w:r w:rsidR="00954A23" w:rsidRPr="003C2326">
        <w:rPr>
          <w:rFonts w:ascii="Times New Roman" w:hAnsi="Times New Roman" w:cs="Times New Roman"/>
          <w:sz w:val="24"/>
          <w:szCs w:val="24"/>
        </w:rPr>
        <w:t>advance</w:t>
      </w:r>
      <w:r w:rsidR="00466F9E" w:rsidRPr="003C2326">
        <w:rPr>
          <w:rFonts w:ascii="Times New Roman" w:hAnsi="Times New Roman" w:cs="Times New Roman"/>
          <w:sz w:val="24"/>
          <w:szCs w:val="24"/>
        </w:rPr>
        <w:t xml:space="preserve"> towards reliance on it in future.</w:t>
      </w:r>
      <w:r w:rsidR="00127A24" w:rsidRPr="003C2326">
        <w:rPr>
          <w:rFonts w:ascii="Times New Roman" w:hAnsi="Times New Roman" w:cs="Times New Roman"/>
          <w:sz w:val="24"/>
          <w:szCs w:val="24"/>
        </w:rPr>
        <w:t xml:space="preserve"> In the process of determining </w:t>
      </w:r>
      <w:r w:rsidR="00C27E2C" w:rsidRPr="003C2326">
        <w:rPr>
          <w:rFonts w:ascii="Times New Roman" w:hAnsi="Times New Roman" w:cs="Times New Roman"/>
          <w:sz w:val="24"/>
          <w:szCs w:val="24"/>
        </w:rPr>
        <w:t xml:space="preserve">the position of an audit committee financial expert companies have </w:t>
      </w:r>
      <w:r w:rsidR="00CE70E0" w:rsidRPr="003C2326">
        <w:rPr>
          <w:rFonts w:ascii="Times New Roman" w:hAnsi="Times New Roman" w:cs="Times New Roman"/>
          <w:sz w:val="24"/>
          <w:szCs w:val="24"/>
        </w:rPr>
        <w:t>begun</w:t>
      </w:r>
      <w:r w:rsidR="00C27E2C" w:rsidRPr="003C2326">
        <w:rPr>
          <w:rFonts w:ascii="Times New Roman" w:hAnsi="Times New Roman" w:cs="Times New Roman"/>
          <w:sz w:val="24"/>
          <w:szCs w:val="24"/>
        </w:rPr>
        <w:t xml:space="preserve"> to use expanded D&amp;O questionnaires</w:t>
      </w:r>
      <w:r w:rsidR="005255E4" w:rsidRPr="003C2326">
        <w:rPr>
          <w:rFonts w:ascii="Times New Roman" w:hAnsi="Times New Roman" w:cs="Times New Roman"/>
          <w:sz w:val="24"/>
          <w:szCs w:val="24"/>
        </w:rPr>
        <w:t xml:space="preserve"> as their basis</w:t>
      </w: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7F80" w:rsidRDefault="00307F80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C2326">
        <w:rPr>
          <w:rFonts w:ascii="Times New Roman" w:hAnsi="Times New Roman" w:cs="Times New Roman"/>
          <w:sz w:val="24"/>
          <w:szCs w:val="24"/>
        </w:rPr>
        <w:t>Reference</w:t>
      </w:r>
    </w:p>
    <w:p w:rsidR="0007506F" w:rsidRPr="003C2326" w:rsidRDefault="0007506F" w:rsidP="004B4C0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 xml:space="preserve">City of </w:t>
      </w:r>
      <w:proofErr w:type="spellStart"/>
      <w:r w:rsidRPr="003C2326">
        <w:rPr>
          <w:rFonts w:ascii="Times New Roman" w:hAnsi="Times New Roman" w:cs="Times New Roman"/>
          <w:sz w:val="24"/>
          <w:szCs w:val="24"/>
        </w:rPr>
        <w:t>Bowlin</w:t>
      </w:r>
      <w:proofErr w:type="spellEnd"/>
      <w:r w:rsidRPr="003C2326">
        <w:rPr>
          <w:rFonts w:ascii="Times New Roman" w:hAnsi="Times New Roman" w:cs="Times New Roman"/>
          <w:sz w:val="24"/>
          <w:szCs w:val="24"/>
        </w:rPr>
        <w:t xml:space="preserve"> Green, Kentucky. Comprehensive Annual Financial </w:t>
      </w:r>
      <w:proofErr w:type="gramStart"/>
      <w:r w:rsidRPr="003C2326">
        <w:rPr>
          <w:rFonts w:ascii="Times New Roman" w:hAnsi="Times New Roman" w:cs="Times New Roman"/>
          <w:sz w:val="24"/>
          <w:szCs w:val="24"/>
        </w:rPr>
        <w:t>Report  For</w:t>
      </w:r>
      <w:proofErr w:type="gramEnd"/>
      <w:r w:rsidRPr="003C2326">
        <w:rPr>
          <w:rFonts w:ascii="Times New Roman" w:hAnsi="Times New Roman" w:cs="Times New Roman"/>
          <w:sz w:val="24"/>
          <w:szCs w:val="24"/>
        </w:rPr>
        <w:t xml:space="preserve"> the Fiscal Year Ended June 30, 2019</w:t>
      </w:r>
    </w:p>
    <w:p w:rsidR="0007506F" w:rsidRPr="003C2326" w:rsidRDefault="0007506F" w:rsidP="004B4C0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7506F" w:rsidRPr="003C2326" w:rsidRDefault="0007506F" w:rsidP="003C2326">
      <w:pPr>
        <w:tabs>
          <w:tab w:val="left" w:pos="522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C2326">
        <w:rPr>
          <w:rFonts w:ascii="Times New Roman" w:hAnsi="Times New Roman" w:cs="Times New Roman"/>
          <w:sz w:val="24"/>
          <w:szCs w:val="24"/>
        </w:rPr>
        <w:tab/>
      </w:r>
    </w:p>
    <w:sectPr w:rsidR="0007506F" w:rsidRPr="003C2326" w:rsidSect="0007506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CD7" w:rsidRDefault="00201CD7" w:rsidP="0007506F">
      <w:pPr>
        <w:spacing w:after="0" w:line="240" w:lineRule="auto"/>
      </w:pPr>
      <w:r>
        <w:separator/>
      </w:r>
    </w:p>
  </w:endnote>
  <w:endnote w:type="continuationSeparator" w:id="0">
    <w:p w:rsidR="00201CD7" w:rsidRDefault="00201CD7" w:rsidP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CD7" w:rsidRDefault="00201CD7" w:rsidP="0007506F">
      <w:pPr>
        <w:spacing w:after="0" w:line="240" w:lineRule="auto"/>
      </w:pPr>
      <w:r>
        <w:separator/>
      </w:r>
    </w:p>
  </w:footnote>
  <w:footnote w:type="continuationSeparator" w:id="0">
    <w:p w:rsidR="00201CD7" w:rsidRDefault="00201CD7" w:rsidP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64586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506F" w:rsidRDefault="0007506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F8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7506F" w:rsidRDefault="003C2326">
    <w:pPr>
      <w:pStyle w:val="Header"/>
    </w:pPr>
    <w:r w:rsidRPr="003C2326">
      <w:t>FINANCIAL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06F" w:rsidRPr="003C2326" w:rsidRDefault="0007506F">
    <w:pPr>
      <w:pStyle w:val="Header"/>
      <w:rPr>
        <w:rFonts w:ascii="Times New Roman" w:hAnsi="Times New Roman" w:cs="Times New Roman"/>
        <w:sz w:val="24"/>
        <w:szCs w:val="24"/>
      </w:rPr>
    </w:pPr>
    <w:r w:rsidRPr="003C2326">
      <w:rPr>
        <w:rFonts w:ascii="Times New Roman" w:hAnsi="Times New Roman" w:cs="Times New Roman"/>
        <w:sz w:val="24"/>
        <w:szCs w:val="24"/>
      </w:rPr>
      <w:t>Running Head:</w:t>
    </w:r>
    <w:r w:rsidR="003C2326" w:rsidRPr="003C2326">
      <w:rPr>
        <w:rFonts w:ascii="Times New Roman" w:hAnsi="Times New Roman" w:cs="Times New Roman"/>
        <w:sz w:val="24"/>
        <w:szCs w:val="24"/>
      </w:rPr>
      <w:t xml:space="preserve"> FINANCIAL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2B438E"/>
    <w:multiLevelType w:val="hybridMultilevel"/>
    <w:tmpl w:val="DF821F06"/>
    <w:lvl w:ilvl="0" w:tplc="7F28B882">
      <w:start w:val="1"/>
      <w:numFmt w:val="upperRoman"/>
      <w:lvlText w:val="%1."/>
      <w:lvlJc w:val="right"/>
      <w:pPr>
        <w:ind w:left="720" w:hanging="360"/>
      </w:pPr>
    </w:lvl>
    <w:lvl w:ilvl="1" w:tplc="C4986FAA" w:tentative="1">
      <w:start w:val="1"/>
      <w:numFmt w:val="lowerLetter"/>
      <w:lvlText w:val="%2."/>
      <w:lvlJc w:val="left"/>
      <w:pPr>
        <w:ind w:left="1440" w:hanging="360"/>
      </w:pPr>
    </w:lvl>
    <w:lvl w:ilvl="2" w:tplc="40FEA4DE" w:tentative="1">
      <w:start w:val="1"/>
      <w:numFmt w:val="lowerRoman"/>
      <w:lvlText w:val="%3."/>
      <w:lvlJc w:val="right"/>
      <w:pPr>
        <w:ind w:left="2160" w:hanging="180"/>
      </w:pPr>
    </w:lvl>
    <w:lvl w:ilvl="3" w:tplc="4EE40282" w:tentative="1">
      <w:start w:val="1"/>
      <w:numFmt w:val="decimal"/>
      <w:lvlText w:val="%4."/>
      <w:lvlJc w:val="left"/>
      <w:pPr>
        <w:ind w:left="2880" w:hanging="360"/>
      </w:pPr>
    </w:lvl>
    <w:lvl w:ilvl="4" w:tplc="B75CB3F6" w:tentative="1">
      <w:start w:val="1"/>
      <w:numFmt w:val="lowerLetter"/>
      <w:lvlText w:val="%5."/>
      <w:lvlJc w:val="left"/>
      <w:pPr>
        <w:ind w:left="3600" w:hanging="360"/>
      </w:pPr>
    </w:lvl>
    <w:lvl w:ilvl="5" w:tplc="75524B66" w:tentative="1">
      <w:start w:val="1"/>
      <w:numFmt w:val="lowerRoman"/>
      <w:lvlText w:val="%6."/>
      <w:lvlJc w:val="right"/>
      <w:pPr>
        <w:ind w:left="4320" w:hanging="180"/>
      </w:pPr>
    </w:lvl>
    <w:lvl w:ilvl="6" w:tplc="1B26ECE0" w:tentative="1">
      <w:start w:val="1"/>
      <w:numFmt w:val="decimal"/>
      <w:lvlText w:val="%7."/>
      <w:lvlJc w:val="left"/>
      <w:pPr>
        <w:ind w:left="5040" w:hanging="360"/>
      </w:pPr>
    </w:lvl>
    <w:lvl w:ilvl="7" w:tplc="F6A83B94" w:tentative="1">
      <w:start w:val="1"/>
      <w:numFmt w:val="lowerLetter"/>
      <w:lvlText w:val="%8."/>
      <w:lvlJc w:val="left"/>
      <w:pPr>
        <w:ind w:left="5760" w:hanging="360"/>
      </w:pPr>
    </w:lvl>
    <w:lvl w:ilvl="8" w:tplc="16B6CBB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BCB"/>
    <w:rsid w:val="00006A5C"/>
    <w:rsid w:val="00012A8A"/>
    <w:rsid w:val="0007506F"/>
    <w:rsid w:val="00082DCB"/>
    <w:rsid w:val="00127A24"/>
    <w:rsid w:val="001856A0"/>
    <w:rsid w:val="001A1E17"/>
    <w:rsid w:val="00201CD7"/>
    <w:rsid w:val="00212DDA"/>
    <w:rsid w:val="00217E8A"/>
    <w:rsid w:val="00260BEB"/>
    <w:rsid w:val="0030367A"/>
    <w:rsid w:val="00307F80"/>
    <w:rsid w:val="00330E3F"/>
    <w:rsid w:val="003C2326"/>
    <w:rsid w:val="003E3B59"/>
    <w:rsid w:val="00465BCB"/>
    <w:rsid w:val="00466F9E"/>
    <w:rsid w:val="004B4C0E"/>
    <w:rsid w:val="005255E4"/>
    <w:rsid w:val="00646BC9"/>
    <w:rsid w:val="006A7BF8"/>
    <w:rsid w:val="006E191F"/>
    <w:rsid w:val="006F3282"/>
    <w:rsid w:val="00713EE2"/>
    <w:rsid w:val="00737A1E"/>
    <w:rsid w:val="007D060F"/>
    <w:rsid w:val="007D5E80"/>
    <w:rsid w:val="008555C9"/>
    <w:rsid w:val="008940CE"/>
    <w:rsid w:val="00954A23"/>
    <w:rsid w:val="009A7B39"/>
    <w:rsid w:val="009B6A84"/>
    <w:rsid w:val="009F26B8"/>
    <w:rsid w:val="00AF4371"/>
    <w:rsid w:val="00B25D79"/>
    <w:rsid w:val="00B542BF"/>
    <w:rsid w:val="00BC3095"/>
    <w:rsid w:val="00C27990"/>
    <w:rsid w:val="00C27E2C"/>
    <w:rsid w:val="00CA68D4"/>
    <w:rsid w:val="00CE70E0"/>
    <w:rsid w:val="00D23865"/>
    <w:rsid w:val="00D73066"/>
    <w:rsid w:val="00D87BA8"/>
    <w:rsid w:val="00DF1B70"/>
    <w:rsid w:val="00EF5AA7"/>
    <w:rsid w:val="00F131FD"/>
    <w:rsid w:val="00F5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0A7C7"/>
  <w15:chartTrackingRefBased/>
  <w15:docId w15:val="{6C138B79-F5B7-46F7-BB4C-5F20B3C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3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06F"/>
  </w:style>
  <w:style w:type="paragraph" w:styleId="Footer">
    <w:name w:val="footer"/>
    <w:basedOn w:val="Normal"/>
    <w:link w:val="FooterChar"/>
    <w:uiPriority w:val="99"/>
    <w:unhideWhenUsed/>
    <w:rsid w:val="000750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2020-05-21T19:37:00Z</dcterms:created>
  <dcterms:modified xsi:type="dcterms:W3CDTF">2020-05-21T19:37:00Z</dcterms:modified>
</cp:coreProperties>
</file>